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D6F99" w14:textId="6B1FBFC8" w:rsidR="00B409D8" w:rsidRDefault="00002BBF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</w:rPr>
        <w:t>Реферат с</w:t>
      </w:r>
      <w:proofErr w:type="spellStart"/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</w:t>
      </w:r>
      <w:proofErr w:type="spellEnd"/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:</w:t>
      </w:r>
    </w:p>
    <w:p w14:paraId="7992E55C" w14:textId="6E773FB5" w:rsidR="0049533D" w:rsidRPr="0049533D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533D">
        <w:rPr>
          <w:rFonts w:ascii="Times New Roman" w:hAnsi="Times New Roman" w:cs="Times New Roman"/>
          <w:sz w:val="28"/>
          <w:szCs w:val="28"/>
        </w:rPr>
        <w:t>Тауарлық белгі;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9533D">
        <w:rPr>
          <w:rFonts w:ascii="Times New Roman" w:hAnsi="Times New Roman" w:cs="Times New Roman"/>
          <w:sz w:val="28"/>
          <w:szCs w:val="28"/>
        </w:rPr>
        <w:t>Тауардың шығарылған жерінің атауы;</w:t>
      </w:r>
    </w:p>
    <w:p w14:paraId="1376012F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 xml:space="preserve"> Коммерциялық құпия;</w:t>
      </w:r>
    </w:p>
    <w:p w14:paraId="31182298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 деген не және оны қорғау заңнамалық актілері;</w:t>
      </w:r>
    </w:p>
    <w:p w14:paraId="05F3F5BE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Коммерцялық құпияны қорғау;</w:t>
      </w:r>
    </w:p>
    <w:p w14:paraId="7B27294D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құпияны бұзған жауапкершілік;</w:t>
      </w:r>
    </w:p>
    <w:p w14:paraId="2868606A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Кәсіпкерге коммерциялық құпияны қорғау;</w:t>
      </w:r>
    </w:p>
    <w:p w14:paraId="2151537D" w14:textId="3573DA77" w:rsidR="0049533D" w:rsidRPr="0049533D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533D">
        <w:rPr>
          <w:rFonts w:ascii="Times New Roman" w:hAnsi="Times New Roman" w:cs="Times New Roman"/>
          <w:sz w:val="28"/>
          <w:szCs w:val="28"/>
        </w:rPr>
        <w:t>«KNOW HOW» (НОУ-ХАУ) туралы негізгі ұғымдар;</w:t>
      </w:r>
    </w:p>
    <w:p w14:paraId="47FCAB51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Ноу-хауды анықтау;</w:t>
      </w:r>
    </w:p>
    <w:p w14:paraId="4BD61FD5" w14:textId="3C8786FC" w:rsidR="0049533D" w:rsidRPr="0049533D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533D">
        <w:rPr>
          <w:rFonts w:ascii="Times New Roman" w:hAnsi="Times New Roman" w:cs="Times New Roman"/>
          <w:sz w:val="28"/>
          <w:szCs w:val="28"/>
        </w:rPr>
        <w:t>Мемлекеттік құпиялар. Мемлекеттік құпиялар туралы заңнаманың дамуы;Мемлекеттік құпиялар ұғымы;</w:t>
      </w:r>
    </w:p>
    <w:p w14:paraId="70901B06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құпияларға жататын мәліметтер;</w:t>
      </w:r>
    </w:p>
    <w:p w14:paraId="63699D8E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Мәліметтерді құпиялау және құпияны ашу тәртібі;</w:t>
      </w:r>
    </w:p>
    <w:p w14:paraId="65CE2B79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 болып табылатын мәліметтерді қолдану;</w:t>
      </w:r>
    </w:p>
    <w:p w14:paraId="3166A776" w14:textId="07637CA5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 xml:space="preserve">Мемлекеттік құпияға рұқсат беру салдары. </w:t>
      </w:r>
      <w:bookmarkStart w:id="0" w:name="_Hlk69202284"/>
    </w:p>
    <w:bookmarkEnd w:id="0"/>
    <w:p w14:paraId="4A331FED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келісім. Лицензиялық келісімдердің түрлері;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265C9A92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Патентті, патентсіз және кешенді лицензиялар;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49A293DA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 шарттарының мазмұны. Лицензялық төлемдер;</w:t>
      </w:r>
    </w:p>
    <w:p w14:paraId="7D0EF09A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Тауарлық белгіні беру. Лицензиялық төлемдер;</w:t>
      </w:r>
    </w:p>
    <w:p w14:paraId="41313F0E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Кешенді кәсіпкерлік лицензия (франчайзинг);</w:t>
      </w:r>
    </w:p>
    <w:p w14:paraId="194CC059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жекеменшікті қорғау саласындағы халықаралық ынтымақтастық;</w:t>
      </w:r>
    </w:p>
    <w:p w14:paraId="307BDC04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Конвенцияны қабылдаудың артықшылығы. Париж конвенциясы;</w:t>
      </w:r>
    </w:p>
    <w:p w14:paraId="1AB45C73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өнертабыстар. Париж конвенциясының негізгі тұжырымдамалары;</w:t>
      </w:r>
    </w:p>
    <w:p w14:paraId="294F05EB" w14:textId="6D382722" w:rsidR="0049533D" w:rsidRPr="0049533D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533D">
        <w:rPr>
          <w:rFonts w:ascii="Times New Roman" w:hAnsi="Times New Roman" w:cs="Times New Roman"/>
          <w:sz w:val="28"/>
          <w:szCs w:val="28"/>
        </w:rPr>
        <w:t>Конвенция мен өнертабыстар;Конвенция мен тауарлық белгілер. Конвенция және әділетсіз бәсеке;</w:t>
      </w:r>
    </w:p>
    <w:p w14:paraId="57A2C85C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Патенттік кооперация туралы келісім шарт;</w:t>
      </w:r>
    </w:p>
    <w:p w14:paraId="1AED4FE9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РСТ рәсімінің басымдықтары. РСТ рәсімінің кемшіліктері;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1D1F52FF" w14:textId="77777777" w:rsidR="0049533D" w:rsidRPr="00507111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меншіктің бүкіләлемдік ұйымы (ЗМБҰ);</w:t>
      </w:r>
    </w:p>
    <w:p w14:paraId="55BFC0B3" w14:textId="26512D91" w:rsidR="0049533D" w:rsidRDefault="0049533D" w:rsidP="004953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ЗМБҰ негізгі тұжырымдамасы. ЗМБҰ стандарты;</w:t>
      </w:r>
    </w:p>
    <w:p w14:paraId="4B00EF39" w14:textId="77777777" w:rsidR="001B5A80" w:rsidRPr="001B5A80" w:rsidRDefault="001B5A80" w:rsidP="001B5A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B5A80">
        <w:rPr>
          <w:rFonts w:ascii="Times New Roman" w:hAnsi="Times New Roman" w:cs="Times New Roman"/>
          <w:sz w:val="28"/>
          <w:szCs w:val="28"/>
        </w:rPr>
        <w:t>Мемлекеттік құпияларды қорғау органдары;</w:t>
      </w:r>
      <w:r w:rsidRPr="001B5A80">
        <w:rPr>
          <w:rFonts w:ascii="Times New Roman" w:hAnsi="Times New Roman" w:cs="Times New Roman"/>
          <w:sz w:val="28"/>
          <w:szCs w:val="28"/>
        </w:rPr>
        <w:tab/>
      </w:r>
    </w:p>
    <w:p w14:paraId="1609E4E1" w14:textId="77777777" w:rsidR="001B5A80" w:rsidRPr="001B5A80" w:rsidRDefault="001B5A80" w:rsidP="001B5A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B5A80">
        <w:rPr>
          <w:rFonts w:ascii="Times New Roman" w:hAnsi="Times New Roman" w:cs="Times New Roman"/>
          <w:sz w:val="28"/>
          <w:szCs w:val="28"/>
        </w:rPr>
        <w:t>Заңсыз бәсекелестік және ноу-хау туралы келісімдер;</w:t>
      </w:r>
    </w:p>
    <w:p w14:paraId="134DCCED" w14:textId="77777777" w:rsidR="001B5A80" w:rsidRPr="001B5A80" w:rsidRDefault="001B5A80" w:rsidP="001B5A80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C0D4D2C" w14:textId="77777777" w:rsidR="0049533D" w:rsidRPr="0049533D" w:rsidRDefault="0049533D">
      <w:pPr>
        <w:rPr>
          <w:rFonts w:ascii="Times New Roman" w:hAnsi="Times New Roman" w:cs="Times New Roman"/>
          <w:b/>
          <w:bCs/>
          <w:sz w:val="32"/>
          <w:szCs w:val="32"/>
          <w:lang/>
        </w:rPr>
      </w:pPr>
    </w:p>
    <w:tbl>
      <w:tblPr>
        <w:tblpPr w:leftFromText="180" w:rightFromText="180" w:vertAnchor="text" w:tblpY="1"/>
        <w:tblOverlap w:val="never"/>
        <w:tblW w:w="492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9"/>
        <w:gridCol w:w="2268"/>
        <w:gridCol w:w="5529"/>
      </w:tblGrid>
      <w:tr w:rsidR="00A7153F" w:rsidRPr="002C55DD" w14:paraId="15A9F625" w14:textId="1BBEE6F2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D396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1" w:name="_Hlk65499056"/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D1662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06EDD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A7153F" w:rsidRPr="002C55DD" w14:paraId="4EB13BB6" w14:textId="174AF072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4A59C" w14:textId="2FC0BCFB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62260B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5A3BB5" w14:textId="6A30FF75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5CE7FB21" w14:textId="0F88BF8D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C8E5C" w14:textId="2AC6AA51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E1FB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35D1E" w14:textId="658C17F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Авдрахим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Қ.</w:t>
            </w:r>
          </w:p>
        </w:tc>
      </w:tr>
      <w:tr w:rsidR="00A7153F" w:rsidRPr="002C55DD" w14:paraId="31E30699" w14:textId="27A8F8E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A0BF8" w14:textId="3D84846A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C9F320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0D7C8" w14:textId="34D57FEC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2C0020FF" w14:textId="707626EC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0E77B" w14:textId="559EE743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3D59F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10B03" w14:textId="50082223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</w:tr>
      <w:tr w:rsidR="00A7153F" w:rsidRPr="002C55DD" w14:paraId="19DCFF92" w14:textId="0AEC61BB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EA53D" w14:textId="3F5C3D6A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5DD65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DB2310" w14:textId="1BD4B904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</w:t>
            </w:r>
          </w:p>
        </w:tc>
      </w:tr>
      <w:tr w:rsidR="00A7153F" w:rsidRPr="002C55DD" w14:paraId="0A1AFAF4" w14:textId="7AA9EAC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546F3" w14:textId="10D3BC71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FB9FC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4ECCFE" w14:textId="1457DBDD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6E5C9D64" w14:textId="2CC29559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A0B7A" w14:textId="296866C8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3720F0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F753F5" w14:textId="61F58EAD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797E9E8B" w14:textId="4EF4B15A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EF8CA" w14:textId="08094EE0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B5A23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DDB31" w14:textId="0B0C0AC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</w:p>
        </w:tc>
      </w:tr>
      <w:tr w:rsidR="00A7153F" w:rsidRPr="002C55DD" w14:paraId="3D393196" w14:textId="139E09C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54019" w14:textId="37E47B49" w:rsidR="00A7153F" w:rsidRPr="002C55DD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8AD7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3726A" w14:textId="1732BD6E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Жагалтаев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</w:t>
            </w:r>
          </w:p>
        </w:tc>
      </w:tr>
      <w:tr w:rsidR="00A7153F" w:rsidRPr="002C55DD" w14:paraId="4C489DB5" w14:textId="135421E8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229B" w14:textId="4CE97E64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C695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5281C0" w14:textId="6214B13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09B6A013" w14:textId="708E1BDC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7055E" w14:textId="5FDD51CE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5AE1C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251C2B" w14:textId="48AB588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5259B40E" w14:textId="3AD7D6A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7B585" w14:textId="12C44EAC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B8723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F09A3C" w14:textId="04D0831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54B03780" w14:textId="4D1658B8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D6922" w14:textId="0DE3B37C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7145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44963" w14:textId="6BCFBC03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Ә.</w:t>
            </w:r>
          </w:p>
        </w:tc>
      </w:tr>
      <w:tr w:rsidR="00A7153F" w:rsidRPr="002C55DD" w14:paraId="68CC9629" w14:textId="255BCB04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E0FDB" w14:textId="2BEE4467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2FCAE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47AEC" w14:textId="3FF702F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</w:p>
        </w:tc>
      </w:tr>
      <w:tr w:rsidR="00A7153F" w:rsidRPr="002C55DD" w14:paraId="18181AB5" w14:textId="7BA5486F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885A" w14:textId="10A21B6D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7 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E095ED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4658A" w14:textId="773EB5C7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</w:t>
            </w:r>
          </w:p>
        </w:tc>
      </w:tr>
      <w:tr w:rsidR="00A7153F" w:rsidRPr="002C55DD" w14:paraId="7D574E3B" w14:textId="2D2C36CF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C54560" w14:textId="252E0DD4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0379D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664AFA" w14:textId="1CA79E2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61C0C570" w14:textId="61B2A58E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11F7A" w14:textId="79C40A54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01507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49153D" w14:textId="5F21794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16DEB1FF" w14:textId="3D693B28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33254" w14:textId="09D815AF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8E95C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50E9E" w14:textId="0AA943B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</w:t>
            </w:r>
          </w:p>
        </w:tc>
      </w:tr>
      <w:tr w:rsidR="00A7153F" w:rsidRPr="002C55DD" w14:paraId="07850188" w14:textId="2801526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F3B01" w14:textId="2C9B999F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679E7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37BE1C" w14:textId="76EB156B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25DE22F8" w14:textId="3767C0EB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986B37" w14:textId="727F0B11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5E849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BD010E" w14:textId="3F6BCB8C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Қ</w:t>
            </w:r>
          </w:p>
        </w:tc>
      </w:tr>
      <w:tr w:rsidR="00A7153F" w:rsidRPr="002C55DD" w14:paraId="7F473DEB" w14:textId="7497D532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0565D" w14:textId="24E0948E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2E1890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324CB" w14:textId="20DEC4AA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</w:p>
        </w:tc>
      </w:tr>
      <w:tr w:rsidR="00A7153F" w:rsidRPr="002C55DD" w14:paraId="7C3C846B" w14:textId="08C6A159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F66E7" w14:textId="330A4EE7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BB9E2F" w14:textId="77777777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B04B10" w14:textId="4A3E0640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</w:tr>
      <w:tr w:rsidR="00A7153F" w:rsidRPr="002C55DD" w14:paraId="21B4177E" w14:textId="786C8902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0F462" w14:textId="69DDAA49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  <w:r w:rsidR="00A7153F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9C22A6" w14:textId="77777777" w:rsidR="00A7153F" w:rsidRPr="00BC1B01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EA2C59" w14:textId="243A0E1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</w:p>
        </w:tc>
      </w:tr>
      <w:tr w:rsidR="00A7153F" w:rsidRPr="002C55DD" w14:paraId="1ADF92AE" w14:textId="7777777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8210E" w14:textId="19F36CCF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68E9DA" w14:textId="4E625C6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E0533F" w14:textId="0200196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</w:t>
            </w:r>
            <w:proofErr w:type="spellEnd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</w:tc>
      </w:tr>
      <w:tr w:rsidR="00A7153F" w:rsidRPr="002C55DD" w14:paraId="596159D2" w14:textId="7777777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35551" w14:textId="216B2B93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ACE0D1" w14:textId="63597A72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3963FB" w14:textId="6E687BA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Э.</w:t>
            </w:r>
          </w:p>
        </w:tc>
      </w:tr>
      <w:tr w:rsidR="00A7153F" w:rsidRPr="002C55DD" w14:paraId="6327A111" w14:textId="7777777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FABAA" w14:textId="12373CCA" w:rsidR="00A7153F" w:rsidRDefault="00943811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  <w:r w:rsidR="00A715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5972BF" w14:textId="005B02E8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3E8FE" w14:textId="1E897D08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</w:t>
            </w:r>
            <w:proofErr w:type="spellEnd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1B5A80" w:rsidRPr="002C55DD" w14:paraId="2D59A2B3" w14:textId="7777777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ADA260" w14:textId="0FCA2A33" w:rsidR="001B5A80" w:rsidRDefault="001B5A8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3B3415" w14:textId="3AD68F28" w:rsidR="001B5A80" w:rsidRDefault="001B5A8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4A0975" w14:textId="62EF1856" w:rsidR="001B5A80" w:rsidRPr="001B5A80" w:rsidRDefault="001B5A80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B5A8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Алтыкенова</w:t>
            </w:r>
            <w:proofErr w:type="spellEnd"/>
            <w:r w:rsidRPr="001B5A8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Аружан </w:t>
            </w:r>
            <w:proofErr w:type="spellStart"/>
            <w:r w:rsidRPr="001B5A8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Ерболқызы</w:t>
            </w:r>
            <w:proofErr w:type="spellEnd"/>
          </w:p>
        </w:tc>
      </w:tr>
      <w:tr w:rsidR="001B5A80" w:rsidRPr="002C55DD" w14:paraId="65BD7C73" w14:textId="77777777" w:rsidTr="0049533D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5A792" w14:textId="5E87CA4C" w:rsidR="001B5A80" w:rsidRDefault="001B5A8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9A84D2" w14:textId="078E52E1" w:rsidR="001B5A80" w:rsidRDefault="001B5A80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30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E66500" w14:textId="43E16046" w:rsidR="001B5A80" w:rsidRPr="001B5A80" w:rsidRDefault="001B5A80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B5A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Әдебиятова</w:t>
            </w:r>
            <w:proofErr w:type="spellEnd"/>
            <w:r w:rsidRPr="001B5A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5A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Лаула</w:t>
            </w:r>
            <w:proofErr w:type="spellEnd"/>
            <w:r w:rsidRPr="001B5A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5A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Манапқызы</w:t>
            </w:r>
            <w:proofErr w:type="spellEnd"/>
          </w:p>
        </w:tc>
      </w:tr>
      <w:bookmarkEnd w:id="1"/>
    </w:tbl>
    <w:p w14:paraId="3D265843" w14:textId="77777777" w:rsidR="00002BBF" w:rsidRPr="00002BBF" w:rsidRDefault="00002BBF">
      <w:pPr>
        <w:rPr>
          <w:lang w:val="kk-KZ"/>
        </w:rPr>
      </w:pPr>
    </w:p>
    <w:sectPr w:rsidR="00002BBF" w:rsidRPr="0000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98"/>
    <w:rsid w:val="00002BBF"/>
    <w:rsid w:val="0010686C"/>
    <w:rsid w:val="001B5A80"/>
    <w:rsid w:val="00285E59"/>
    <w:rsid w:val="00471F93"/>
    <w:rsid w:val="0049533D"/>
    <w:rsid w:val="004E6598"/>
    <w:rsid w:val="007839AF"/>
    <w:rsid w:val="00855D79"/>
    <w:rsid w:val="00943811"/>
    <w:rsid w:val="009B0B24"/>
    <w:rsid w:val="009B3878"/>
    <w:rsid w:val="009B4EF8"/>
    <w:rsid w:val="00A7153F"/>
    <w:rsid w:val="00B409D8"/>
    <w:rsid w:val="00FA4F84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DDA0"/>
  <w15:chartTrackingRefBased/>
  <w15:docId w15:val="{0C30651E-06A6-472D-8DF1-C24475567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33D"/>
    <w:pPr>
      <w:ind w:left="720"/>
      <w:contextualSpacing/>
    </w:pPr>
    <w:rPr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15</cp:revision>
  <dcterms:created xsi:type="dcterms:W3CDTF">2021-01-21T16:55:00Z</dcterms:created>
  <dcterms:modified xsi:type="dcterms:W3CDTF">2021-04-13T04:31:00Z</dcterms:modified>
</cp:coreProperties>
</file>